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exact"/>
        <w:jc w:val="left"/>
        <w:rPr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spacing w:val="15"/>
          <w:kern w:val="0"/>
          <w:sz w:val="28"/>
          <w:szCs w:val="28"/>
        </w:rPr>
        <w:t>附件</w:t>
      </w:r>
      <w:r>
        <w:rPr>
          <w:rFonts w:hint="eastAsia" w:ascii="仿宋_GB2312" w:hAnsi="宋体" w:eastAsia="仿宋_GB2312" w:cs="宋体"/>
          <w:color w:val="000000"/>
          <w:spacing w:val="15"/>
          <w:kern w:val="0"/>
          <w:sz w:val="28"/>
          <w:szCs w:val="28"/>
          <w:lang w:eastAsia="zh-CN"/>
        </w:rPr>
        <w:t>一</w:t>
      </w:r>
      <w:r>
        <w:rPr>
          <w:rFonts w:hint="eastAsia" w:ascii="仿宋_GB2312" w:hAnsi="宋体" w:eastAsia="仿宋_GB2312" w:cs="宋体"/>
          <w:color w:val="000000"/>
          <w:spacing w:val="15"/>
          <w:kern w:val="0"/>
          <w:sz w:val="28"/>
          <w:szCs w:val="28"/>
        </w:rPr>
        <w:t>：义乌市交通投资建设集团有限公司</w:t>
      </w:r>
      <w:r>
        <w:rPr>
          <w:rFonts w:hint="eastAsia" w:ascii="仿宋_GB2312" w:eastAsia="仿宋_GB2312"/>
          <w:color w:val="000000"/>
          <w:spacing w:val="15"/>
          <w:sz w:val="28"/>
          <w:szCs w:val="28"/>
        </w:rPr>
        <w:t>2016年夏</w:t>
      </w:r>
      <w:r>
        <w:rPr>
          <w:rFonts w:hint="eastAsia" w:ascii="仿宋_GB2312" w:hAnsi="宋体" w:eastAsia="仿宋_GB2312" w:cs="宋体"/>
          <w:color w:val="000000"/>
          <w:spacing w:val="15"/>
          <w:kern w:val="0"/>
          <w:sz w:val="28"/>
          <w:szCs w:val="28"/>
        </w:rPr>
        <w:t>季</w:t>
      </w:r>
      <w:bookmarkStart w:id="1" w:name="_GoBack"/>
      <w:bookmarkEnd w:id="1"/>
      <w:r>
        <w:rPr>
          <w:rFonts w:hint="eastAsia" w:ascii="仿宋_GB2312" w:hAnsi="宋体" w:eastAsia="仿宋_GB2312" w:cs="宋体"/>
          <w:color w:val="000000"/>
          <w:spacing w:val="15"/>
          <w:kern w:val="0"/>
          <w:sz w:val="28"/>
          <w:szCs w:val="28"/>
        </w:rPr>
        <w:t>公开招聘计划</w:t>
      </w:r>
    </w:p>
    <w:tbl>
      <w:tblPr>
        <w:tblStyle w:val="3"/>
        <w:tblpPr w:leftFromText="180" w:rightFromText="180" w:vertAnchor="text" w:horzAnchor="page" w:tblpX="1160" w:tblpY="532"/>
        <w:tblOverlap w:val="never"/>
        <w:tblW w:w="14460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5"/>
        <w:gridCol w:w="475"/>
        <w:gridCol w:w="895"/>
        <w:gridCol w:w="768"/>
        <w:gridCol w:w="1812"/>
        <w:gridCol w:w="1263"/>
        <w:gridCol w:w="1992"/>
        <w:gridCol w:w="1522"/>
        <w:gridCol w:w="1823"/>
        <w:gridCol w:w="2825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 xml:space="preserve">   岗位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人数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年龄要求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性别要求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专业要求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学历要求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其他要求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招聘范围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招用方式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交通工程技术人员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交通工程相关专业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专科及以上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面向全国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bookmarkStart w:id="0" w:name="OLE_LINK2"/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笔试+面试+履历业绩评价</w:t>
            </w:r>
            <w:bookmarkEnd w:id="0"/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服从公司分配。本工作岗位为一线工作岗位，要经常下工地，且节假日经常加班，适合男性。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绿化管理人员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2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园林绿化相关专业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专科及以上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园林绿化相关专业中级及以上工程师职称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面向全国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笔试+面试+履历业绩评价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服从公司分配。本工作岗位为一线工作岗位，要经常下工地，且节假日经常加班，适合男性。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工程安装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管理人员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5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专科及以上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房建工程初级工程师以上职称，具有2年以上相关工作经验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面向全国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笔试+面试+履历业绩评价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服从公司分配。本工作岗位为一线工作岗位，要经常下工地，且节假日经常加班，适合男性。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技术人员一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专科及以上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eastAsia="zh-CN"/>
              </w:rPr>
              <w:t>初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级工程师以上职称，5年以上相关工作经验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面向全国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笔试+面试+履历业绩评价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服从公司分配。本工作岗位为一线工作岗位，要经常下工地，且节假日经常加班，适合男性。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56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房建工程技术人员二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全日制本科2016年毕业生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eastAsia="zh-CN"/>
              </w:rPr>
              <w:t>曾报名团市委“创业有位”活动应届毕业生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eastAsia="zh-CN"/>
              </w:rPr>
              <w:t>向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报名团市委“创业有位”活动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eastAsia="zh-CN"/>
              </w:rPr>
              <w:t>应届毕业生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eastAsia="zh-CN"/>
              </w:rPr>
              <w:t>笔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试+面试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服从公司分配。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6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项目前期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交通工程相关专业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专科及以上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交通工程、道路桥梁初级以上工程师职称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面向全国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笔试+面试+履历业绩评价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服从公司分配。本工作岗位为一线工作岗位，要经常下工地，且节假日经常加班，适合男性。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招投标管理 人员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2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专科及以上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房建工程初级工程师以上职称，具有2年以上相关工作经验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面向全国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笔试+面试+履历业绩评价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服从公司分配。本工作岗位为一线工作岗位，要经常下工地，且节假日经常加班，适合男性。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安全员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3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房建工程相关专业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专科及以上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安全员C证，2年以上相关工作经验</w:t>
            </w: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面向全国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笔试+面试+履历业绩评价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服从公司分配。本工作岗位为一线工作岗位，要经常下工地，且节假日经常加班，适合男性。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4" w:hRule="atLeast"/>
        </w:trPr>
        <w:tc>
          <w:tcPr>
            <w:tcW w:w="1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文员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3</w:t>
            </w:r>
          </w:p>
        </w:tc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45周岁以下</w:t>
            </w:r>
          </w:p>
        </w:tc>
        <w:tc>
          <w:tcPr>
            <w:tcW w:w="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不限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汉语言文学、计算机相关专业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全日制本科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及以上</w:t>
            </w:r>
          </w:p>
        </w:tc>
        <w:tc>
          <w:tcPr>
            <w:tcW w:w="1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5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面向全国</w:t>
            </w:r>
          </w:p>
        </w:tc>
        <w:tc>
          <w:tcPr>
            <w:tcW w:w="1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笔试+面试</w:t>
            </w:r>
          </w:p>
        </w:tc>
        <w:tc>
          <w:tcPr>
            <w:tcW w:w="2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服从公司分配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altName w:val="Times New Roman"/>
    <w:panose1 w:val="020F0302020204030204"/>
    <w:charset w:val="00"/>
    <w:family w:val="swiss"/>
    <w:pitch w:val="default"/>
    <w:sig w:usb0="00000000" w:usb1="00000000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BA0A37"/>
    <w:rsid w:val="2381218A"/>
    <w:rsid w:val="28A627E5"/>
    <w:rsid w:val="5DBA0A37"/>
    <w:rsid w:val="618916C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2016-06-29T01:44:00Z</dcterms:created>
  <dc:creator>Administrator</dc:creator>
  <cp:lastModifiedBy>Administrator</cp:lastModifiedBy>
  <dcterms:modified xsi:type="dcterms:W3CDTF">2016-07-01T01:39:52Z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